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D7" w:rsidRPr="00470AD7" w:rsidRDefault="00470AD7" w:rsidP="00470AD7">
      <w:r w:rsidRPr="00470AD7">
        <w:t xml:space="preserve">Положение о текущей и промежуточной  аттестации </w:t>
      </w:r>
      <w:proofErr w:type="gramStart"/>
      <w:r w:rsidRPr="00470AD7">
        <w:t>обучающихся</w:t>
      </w:r>
      <w:proofErr w:type="gramEnd"/>
      <w:r w:rsidRPr="00470AD7">
        <w:t xml:space="preserve"> в МБДОУ "Детский сад комбинированного вида № 65" не предусмотрено.</w:t>
      </w:r>
    </w:p>
    <w:sectPr w:rsidR="00470AD7" w:rsidRPr="00470AD7" w:rsidSect="000F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AD7"/>
    <w:rsid w:val="000F77BA"/>
    <w:rsid w:val="0047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2023-08-29T07:28:00Z</dcterms:created>
  <dcterms:modified xsi:type="dcterms:W3CDTF">2023-08-29T07:31:00Z</dcterms:modified>
</cp:coreProperties>
</file>